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6C3" w:rsidRDefault="00E216C3"/>
    <w:p w:rsidR="00CC3AFA" w:rsidRDefault="00CC3AFA"/>
    <w:p w:rsidR="00CC3AFA" w:rsidRDefault="00CC3AFA"/>
    <w:p w:rsidR="00DB305B" w:rsidRPr="00D06C92" w:rsidRDefault="00DB305B" w:rsidP="00DB305B">
      <w:pPr>
        <w:jc w:val="center"/>
        <w:rPr>
          <w:rFonts w:ascii="Times New Roman" w:hAnsi="Times New Roman"/>
          <w:b/>
          <w:sz w:val="24"/>
          <w:szCs w:val="24"/>
        </w:rPr>
      </w:pPr>
      <w:r w:rsidRPr="00D06C92">
        <w:rPr>
          <w:rFonts w:ascii="Times New Roman" w:hAnsi="Times New Roman"/>
          <w:b/>
          <w:sz w:val="24"/>
          <w:szCs w:val="24"/>
        </w:rPr>
        <w:t>Electronic Benefits Transfer System and Support</w:t>
      </w:r>
    </w:p>
    <w:p w:rsidR="00DB305B" w:rsidRPr="00D06C92" w:rsidRDefault="00DB305B" w:rsidP="00DB305B">
      <w:pPr>
        <w:jc w:val="center"/>
        <w:rPr>
          <w:rFonts w:ascii="Times New Roman" w:hAnsi="Times New Roman"/>
          <w:b/>
          <w:sz w:val="24"/>
          <w:szCs w:val="24"/>
        </w:rPr>
      </w:pPr>
      <w:r w:rsidRPr="00D06C92">
        <w:rPr>
          <w:rFonts w:ascii="Times New Roman" w:hAnsi="Times New Roman"/>
          <w:b/>
          <w:sz w:val="24"/>
          <w:szCs w:val="24"/>
        </w:rPr>
        <w:t>OTHS/EBT-14-001-S</w:t>
      </w:r>
    </w:p>
    <w:p w:rsidR="00DB305B" w:rsidRPr="00AB23D4" w:rsidRDefault="00DB305B" w:rsidP="00AB23D4">
      <w:pPr>
        <w:jc w:val="center"/>
        <w:rPr>
          <w:rFonts w:ascii="Times New Roman" w:hAnsi="Times New Roman"/>
          <w:b/>
          <w:sz w:val="24"/>
          <w:szCs w:val="24"/>
          <w:u w:val="single"/>
        </w:rPr>
      </w:pPr>
      <w:r w:rsidRPr="00D06C92">
        <w:rPr>
          <w:rFonts w:ascii="Times New Roman" w:hAnsi="Times New Roman"/>
          <w:b/>
          <w:sz w:val="24"/>
          <w:szCs w:val="24"/>
          <w:u w:val="single"/>
        </w:rPr>
        <w:t>EBT RFP Questions and Answers</w:t>
      </w:r>
      <w:r w:rsidR="008F67E0">
        <w:rPr>
          <w:rFonts w:ascii="Times New Roman" w:hAnsi="Times New Roman"/>
          <w:b/>
          <w:sz w:val="24"/>
          <w:szCs w:val="24"/>
          <w:u w:val="single"/>
        </w:rPr>
        <w:t xml:space="preserve"> Series 4</w:t>
      </w:r>
    </w:p>
    <w:p w:rsidR="00DB305B" w:rsidRDefault="00DB305B" w:rsidP="00CC3AFA">
      <w:pPr>
        <w:pStyle w:val="BASICTableBody"/>
        <w:ind w:left="1440" w:hanging="1440"/>
        <w:rPr>
          <w:rFonts w:ascii="Times New Roman" w:hAnsi="Times New Roman"/>
          <w:sz w:val="24"/>
        </w:rPr>
      </w:pPr>
    </w:p>
    <w:p w:rsidR="00744086" w:rsidRDefault="00744086" w:rsidP="00CC3AFA">
      <w:pPr>
        <w:pStyle w:val="BASICTableBody"/>
        <w:ind w:left="1440" w:hanging="1440"/>
        <w:rPr>
          <w:rFonts w:ascii="Times New Roman" w:hAnsi="Times New Roman"/>
          <w:sz w:val="24"/>
        </w:rPr>
      </w:pPr>
    </w:p>
    <w:p w:rsidR="00744086" w:rsidRDefault="008F67E0" w:rsidP="00744086">
      <w:pPr>
        <w:pStyle w:val="BASICTableBody"/>
        <w:rPr>
          <w:rFonts w:ascii="Times New Roman" w:hAnsi="Times New Roman"/>
          <w:b/>
          <w:noProof/>
          <w:sz w:val="24"/>
        </w:rPr>
      </w:pPr>
      <w:r w:rsidRPr="00744086">
        <w:rPr>
          <w:rFonts w:ascii="Times New Roman" w:hAnsi="Times New Roman"/>
          <w:b/>
          <w:sz w:val="24"/>
        </w:rPr>
        <w:t>52)</w:t>
      </w:r>
      <w:r w:rsidR="00744086" w:rsidRPr="00744086">
        <w:rPr>
          <w:rFonts w:ascii="Times New Roman" w:hAnsi="Times New Roman"/>
          <w:b/>
          <w:sz w:val="24"/>
        </w:rPr>
        <w:t xml:space="preserve"> The link provided for bidders’ reference --</w:t>
      </w:r>
      <w:r w:rsidR="00744086" w:rsidRPr="00744086">
        <w:rPr>
          <w:rFonts w:ascii="Times New Roman" w:hAnsi="Times New Roman"/>
          <w:b/>
          <w:noProof/>
          <w:sz w:val="24"/>
        </w:rPr>
        <w:t xml:space="preserve"> http://kb.dhr.maryland.gov/?p=597 – does not appear to work.  Will the State please review and provide a new link to ensure bidders can review?</w:t>
      </w:r>
    </w:p>
    <w:p w:rsidR="00744086" w:rsidRPr="00744086" w:rsidRDefault="00744086" w:rsidP="00744086">
      <w:pPr>
        <w:pStyle w:val="BASICTableBody"/>
        <w:rPr>
          <w:rFonts w:ascii="Times New Roman" w:hAnsi="Times New Roman"/>
          <w:b/>
          <w:noProof/>
          <w:sz w:val="24"/>
        </w:rPr>
      </w:pPr>
    </w:p>
    <w:p w:rsidR="00744086" w:rsidRPr="00744086" w:rsidRDefault="00744086" w:rsidP="00B77DA0">
      <w:pPr>
        <w:pStyle w:val="NormalTNR"/>
      </w:pPr>
      <w:r>
        <w:rPr>
          <w:noProof/>
        </w:rPr>
        <w:t>The above link</w:t>
      </w:r>
      <w:r w:rsidR="00B77DA0">
        <w:rPr>
          <w:noProof/>
        </w:rPr>
        <w:t xml:space="preserve"> cited in Section 3.34.2</w:t>
      </w:r>
      <w:r>
        <w:rPr>
          <w:noProof/>
        </w:rPr>
        <w:t xml:space="preserve"> is for DHR internal use only. There is no other link available. Please see </w:t>
      </w:r>
      <w:r w:rsidR="006959C9" w:rsidRPr="006959C9">
        <w:rPr>
          <w:b/>
          <w:noProof/>
        </w:rPr>
        <w:t>A</w:t>
      </w:r>
      <w:r w:rsidRPr="006959C9">
        <w:rPr>
          <w:b/>
          <w:noProof/>
        </w:rPr>
        <w:t xml:space="preserve">mendment </w:t>
      </w:r>
      <w:r w:rsidR="00626F6A" w:rsidRPr="006959C9">
        <w:rPr>
          <w:b/>
          <w:noProof/>
        </w:rPr>
        <w:t>#3</w:t>
      </w:r>
      <w:r w:rsidR="006959C9" w:rsidRPr="006959C9">
        <w:rPr>
          <w:b/>
          <w:noProof/>
        </w:rPr>
        <w:t>, Attachment KK</w:t>
      </w:r>
      <w:r w:rsidR="00626F6A">
        <w:rPr>
          <w:noProof/>
        </w:rPr>
        <w:t xml:space="preserve"> </w:t>
      </w:r>
      <w:r>
        <w:rPr>
          <w:noProof/>
        </w:rPr>
        <w:t>for</w:t>
      </w:r>
      <w:r>
        <w:t xml:space="preserve"> information on all IT Standard hardware/software equipment related requirements.  </w:t>
      </w:r>
    </w:p>
    <w:p w:rsidR="00744086" w:rsidRPr="00B77DA0" w:rsidRDefault="00744086" w:rsidP="00CC3AFA">
      <w:pPr>
        <w:pStyle w:val="BASICTableBody"/>
        <w:ind w:left="1440" w:hanging="1440"/>
        <w:rPr>
          <w:rFonts w:ascii="Times New Roman" w:hAnsi="Times New Roman"/>
          <w:b/>
          <w:noProof/>
          <w:sz w:val="24"/>
        </w:rPr>
      </w:pPr>
    </w:p>
    <w:p w:rsidR="00744086" w:rsidRDefault="00744086" w:rsidP="00B77DA0">
      <w:pPr>
        <w:pStyle w:val="BASICTableBody"/>
        <w:rPr>
          <w:rFonts w:ascii="Times New Roman" w:hAnsi="Times New Roman"/>
          <w:b/>
          <w:sz w:val="24"/>
        </w:rPr>
      </w:pPr>
      <w:r w:rsidRPr="00B77DA0">
        <w:rPr>
          <w:rFonts w:ascii="Times New Roman" w:hAnsi="Times New Roman"/>
          <w:b/>
          <w:noProof/>
          <w:sz w:val="24"/>
        </w:rPr>
        <w:t xml:space="preserve">53) </w:t>
      </w:r>
      <w:r w:rsidRPr="00B77DA0">
        <w:rPr>
          <w:rFonts w:ascii="Times New Roman" w:hAnsi="Times New Roman"/>
          <w:b/>
          <w:sz w:val="24"/>
        </w:rPr>
        <w:t>The RFP requires “Audited financial statements (for Offeror only) for the past three years.” Our financial statements are voluminous. In the interest of conserving paper, would the State accept a Web link to our financial statements?</w:t>
      </w:r>
      <w:r w:rsidR="00B77DA0">
        <w:rPr>
          <w:rFonts w:ascii="Times New Roman" w:hAnsi="Times New Roman"/>
          <w:b/>
          <w:sz w:val="24"/>
        </w:rPr>
        <w:t xml:space="preserve"> </w:t>
      </w:r>
    </w:p>
    <w:p w:rsidR="00B77DA0" w:rsidRDefault="00B77DA0" w:rsidP="00B77DA0">
      <w:pPr>
        <w:pStyle w:val="BASICTableBody"/>
        <w:rPr>
          <w:rFonts w:ascii="Times New Roman" w:hAnsi="Times New Roman"/>
          <w:b/>
          <w:sz w:val="24"/>
        </w:rPr>
      </w:pPr>
    </w:p>
    <w:p w:rsidR="00B77DA0" w:rsidRDefault="000945E8" w:rsidP="00B77DA0">
      <w:pPr>
        <w:pStyle w:val="BASICTableBody"/>
        <w:rPr>
          <w:rFonts w:ascii="Times New Roman" w:hAnsi="Times New Roman"/>
          <w:sz w:val="24"/>
        </w:rPr>
      </w:pPr>
      <w:r>
        <w:rPr>
          <w:rFonts w:ascii="Times New Roman" w:hAnsi="Times New Roman"/>
          <w:sz w:val="24"/>
        </w:rPr>
        <w:t>No, a web link is not acceptable. However, the State will accept one hardcopy of the financial statements and the financial statements should also be included on the CD that contains the technical proposal.</w:t>
      </w:r>
    </w:p>
    <w:p w:rsidR="00744086" w:rsidRPr="00B77DA0" w:rsidRDefault="00744086" w:rsidP="00CC3AFA">
      <w:pPr>
        <w:pStyle w:val="BASICTableBody"/>
        <w:ind w:left="1440" w:hanging="1440"/>
        <w:rPr>
          <w:rFonts w:ascii="Times New Roman" w:hAnsi="Times New Roman"/>
          <w:b/>
          <w:sz w:val="24"/>
        </w:rPr>
      </w:pPr>
    </w:p>
    <w:p w:rsidR="00744086" w:rsidRDefault="00744086" w:rsidP="00B77DA0">
      <w:pPr>
        <w:pStyle w:val="BASICTableBody"/>
        <w:rPr>
          <w:rFonts w:ascii="Times New Roman" w:hAnsi="Times New Roman"/>
          <w:b/>
          <w:sz w:val="24"/>
        </w:rPr>
      </w:pPr>
      <w:r w:rsidRPr="00B77DA0">
        <w:rPr>
          <w:rFonts w:ascii="Times New Roman" w:hAnsi="Times New Roman"/>
          <w:b/>
          <w:sz w:val="24"/>
        </w:rPr>
        <w:t>54) Should a vendor need to complete this document</w:t>
      </w:r>
      <w:r w:rsidR="00693E52">
        <w:rPr>
          <w:rFonts w:ascii="Times New Roman" w:hAnsi="Times New Roman"/>
          <w:b/>
          <w:sz w:val="24"/>
        </w:rPr>
        <w:t xml:space="preserve"> (Attachment I, Minority Contractor Unavailability Certificate)</w:t>
      </w:r>
      <w:r w:rsidRPr="00B77DA0">
        <w:rPr>
          <w:rFonts w:ascii="Times New Roman" w:hAnsi="Times New Roman"/>
          <w:b/>
          <w:sz w:val="24"/>
        </w:rPr>
        <w:t>, would the State specify where it should be included within the proposal response? Should vendors include with the forms listed in RFP Section 4.2.N?</w:t>
      </w:r>
      <w:r w:rsidR="00B77DA0">
        <w:rPr>
          <w:rFonts w:ascii="Times New Roman" w:hAnsi="Times New Roman"/>
          <w:b/>
          <w:sz w:val="24"/>
        </w:rPr>
        <w:br/>
      </w:r>
    </w:p>
    <w:p w:rsidR="00B77DA0" w:rsidRPr="00B77DA0" w:rsidRDefault="00270E9A" w:rsidP="00B77DA0">
      <w:pPr>
        <w:pStyle w:val="BASICTableBody"/>
        <w:rPr>
          <w:rFonts w:ascii="Times New Roman" w:hAnsi="Times New Roman"/>
          <w:sz w:val="24"/>
        </w:rPr>
      </w:pPr>
      <w:r>
        <w:rPr>
          <w:rFonts w:ascii="Times New Roman" w:hAnsi="Times New Roman"/>
          <w:sz w:val="24"/>
        </w:rPr>
        <w:t xml:space="preserve">This document is not submitted with the Proposal. This document will be submitted by the </w:t>
      </w:r>
      <w:r w:rsidR="00340493">
        <w:rPr>
          <w:rFonts w:ascii="Times New Roman" w:hAnsi="Times New Roman"/>
          <w:sz w:val="24"/>
        </w:rPr>
        <w:t xml:space="preserve">Offeror who is recommended </w:t>
      </w:r>
      <w:r>
        <w:rPr>
          <w:rFonts w:ascii="Times New Roman" w:hAnsi="Times New Roman"/>
          <w:sz w:val="24"/>
        </w:rPr>
        <w:t>for award after Proposals are reviewed and evaluated.</w:t>
      </w:r>
    </w:p>
    <w:p w:rsidR="00744086" w:rsidRPr="00B77DA0" w:rsidRDefault="00744086" w:rsidP="00437C7F">
      <w:pPr>
        <w:pStyle w:val="BASICTableBody"/>
        <w:rPr>
          <w:rFonts w:ascii="Times New Roman" w:hAnsi="Times New Roman"/>
          <w:b/>
          <w:sz w:val="24"/>
        </w:rPr>
      </w:pPr>
    </w:p>
    <w:p w:rsidR="00744086" w:rsidRDefault="00744086" w:rsidP="00B77DA0">
      <w:pPr>
        <w:pStyle w:val="BASICTableBody"/>
        <w:rPr>
          <w:rFonts w:ascii="Times New Roman" w:hAnsi="Times New Roman"/>
          <w:b/>
          <w:sz w:val="24"/>
        </w:rPr>
      </w:pPr>
      <w:r w:rsidRPr="00B77DA0">
        <w:rPr>
          <w:rFonts w:ascii="Times New Roman" w:hAnsi="Times New Roman"/>
          <w:b/>
          <w:sz w:val="24"/>
        </w:rPr>
        <w:t>55) Would the State specify where the Bid Bond</w:t>
      </w:r>
      <w:r w:rsidR="00270E9A">
        <w:rPr>
          <w:rFonts w:ascii="Times New Roman" w:hAnsi="Times New Roman"/>
          <w:b/>
          <w:sz w:val="24"/>
        </w:rPr>
        <w:t xml:space="preserve"> (Attachment P)</w:t>
      </w:r>
      <w:r w:rsidRPr="00B77DA0">
        <w:rPr>
          <w:rFonts w:ascii="Times New Roman" w:hAnsi="Times New Roman"/>
          <w:b/>
          <w:sz w:val="24"/>
        </w:rPr>
        <w:t xml:space="preserve"> should be included within the proposal response? Is it acceptable to include it as an attachment to the Transmittal Letter?   </w:t>
      </w:r>
    </w:p>
    <w:p w:rsidR="00B77DA0" w:rsidRDefault="00B77DA0" w:rsidP="00B77DA0">
      <w:pPr>
        <w:pStyle w:val="BASICTableBody"/>
        <w:rPr>
          <w:rFonts w:ascii="Times New Roman" w:hAnsi="Times New Roman"/>
          <w:b/>
          <w:sz w:val="24"/>
        </w:rPr>
      </w:pPr>
    </w:p>
    <w:p w:rsidR="00270E9A" w:rsidRPr="00B77DA0" w:rsidRDefault="00270E9A" w:rsidP="00270E9A">
      <w:pPr>
        <w:pStyle w:val="BASICTableBody"/>
        <w:rPr>
          <w:rFonts w:ascii="Times New Roman" w:hAnsi="Times New Roman"/>
          <w:sz w:val="24"/>
        </w:rPr>
      </w:pPr>
      <w:r>
        <w:rPr>
          <w:rFonts w:ascii="Times New Roman" w:hAnsi="Times New Roman"/>
          <w:sz w:val="24"/>
        </w:rPr>
        <w:t>Yes, please include this document in the Forms section of the RFP.</w:t>
      </w:r>
    </w:p>
    <w:p w:rsidR="00744086" w:rsidRPr="00B77DA0" w:rsidRDefault="00744086" w:rsidP="00CC3AFA">
      <w:pPr>
        <w:pStyle w:val="BASICTableBody"/>
        <w:ind w:left="1440" w:hanging="1440"/>
        <w:rPr>
          <w:rFonts w:ascii="Times New Roman" w:hAnsi="Times New Roman"/>
          <w:b/>
          <w:sz w:val="24"/>
        </w:rPr>
      </w:pPr>
    </w:p>
    <w:p w:rsidR="00744086" w:rsidRDefault="00744086" w:rsidP="00B77DA0">
      <w:pPr>
        <w:pStyle w:val="BASICTableBody"/>
        <w:rPr>
          <w:rFonts w:ascii="Times New Roman" w:hAnsi="Times New Roman"/>
          <w:b/>
          <w:sz w:val="24"/>
        </w:rPr>
      </w:pPr>
      <w:r w:rsidRPr="00B77DA0">
        <w:rPr>
          <w:rFonts w:ascii="Times New Roman" w:hAnsi="Times New Roman"/>
          <w:b/>
          <w:sz w:val="24"/>
        </w:rPr>
        <w:t>56) The service level agreements contained in RFP Attachment Q are unclear in that the Performance Requirement metric contained in column 3 is inconsistent with the metric specified in column 4.  For example, SLA#1 (EBT Central Computer System Availability) calls for 99.9% uptime in column 3, while column 4 implies that the requirement must be met 100% of the time.  Would the State please confirm that the applicable service level measurement is the one contained in column 3 (Performance Requirements)?</w:t>
      </w:r>
    </w:p>
    <w:p w:rsidR="00B77DA0" w:rsidRDefault="00B77DA0" w:rsidP="00B77DA0">
      <w:pPr>
        <w:pStyle w:val="BASICTableBody"/>
        <w:rPr>
          <w:rFonts w:ascii="Times New Roman" w:hAnsi="Times New Roman"/>
          <w:b/>
          <w:sz w:val="24"/>
        </w:rPr>
      </w:pPr>
    </w:p>
    <w:p w:rsidR="00B77DA0" w:rsidRPr="00437C7F" w:rsidRDefault="00B77DA0" w:rsidP="00B77DA0">
      <w:pPr>
        <w:rPr>
          <w:rFonts w:ascii="Times New Roman" w:hAnsi="Times New Roman"/>
          <w:sz w:val="24"/>
          <w:szCs w:val="24"/>
        </w:rPr>
      </w:pPr>
      <w:r w:rsidRPr="00437C7F">
        <w:rPr>
          <w:rFonts w:ascii="Times New Roman" w:hAnsi="Times New Roman"/>
          <w:bCs/>
          <w:sz w:val="24"/>
          <w:szCs w:val="24"/>
        </w:rPr>
        <w:lastRenderedPageBreak/>
        <w:t>Yes, the applicable service level measurement is the one contained in column 3 (Performance Requirements).</w:t>
      </w:r>
    </w:p>
    <w:p w:rsidR="00744086" w:rsidRPr="00B77DA0" w:rsidRDefault="00744086" w:rsidP="00437C7F">
      <w:pPr>
        <w:pStyle w:val="BASICTableBody"/>
        <w:rPr>
          <w:rFonts w:ascii="Times New Roman" w:hAnsi="Times New Roman"/>
          <w:b/>
          <w:sz w:val="24"/>
        </w:rPr>
      </w:pPr>
    </w:p>
    <w:p w:rsidR="00744086" w:rsidRDefault="00744086" w:rsidP="00B77DA0">
      <w:pPr>
        <w:pStyle w:val="BASICTableBody"/>
        <w:rPr>
          <w:rFonts w:ascii="Times New Roman" w:hAnsi="Times New Roman"/>
          <w:b/>
          <w:sz w:val="24"/>
        </w:rPr>
      </w:pPr>
      <w:r w:rsidRPr="00B77DA0">
        <w:rPr>
          <w:rFonts w:ascii="Times New Roman" w:hAnsi="Times New Roman"/>
          <w:b/>
          <w:sz w:val="24"/>
        </w:rPr>
        <w:t>57) It appears that vendors need to complete this document</w:t>
      </w:r>
      <w:r w:rsidR="00270E9A">
        <w:rPr>
          <w:rFonts w:ascii="Times New Roman" w:hAnsi="Times New Roman"/>
          <w:b/>
          <w:sz w:val="24"/>
        </w:rPr>
        <w:t xml:space="preserve"> (Attachment CC, Mercury Affidavit)</w:t>
      </w:r>
      <w:r w:rsidRPr="00B77DA0">
        <w:rPr>
          <w:rFonts w:ascii="Times New Roman" w:hAnsi="Times New Roman"/>
          <w:b/>
          <w:sz w:val="24"/>
        </w:rPr>
        <w:t>. Would the State specify where it should be included within the proposal response? Should vendors include with the forms listed in RFP Section 4.2.N?</w:t>
      </w:r>
    </w:p>
    <w:p w:rsidR="00B77DA0" w:rsidRDefault="00B77DA0" w:rsidP="00B77DA0">
      <w:pPr>
        <w:pStyle w:val="BASICTableBody"/>
        <w:rPr>
          <w:rFonts w:ascii="Times New Roman" w:hAnsi="Times New Roman"/>
          <w:b/>
          <w:sz w:val="24"/>
        </w:rPr>
      </w:pPr>
    </w:p>
    <w:p w:rsidR="00744086" w:rsidRDefault="00270E9A" w:rsidP="00CC3AFA">
      <w:pPr>
        <w:pStyle w:val="BASICTableBody"/>
        <w:ind w:left="1440" w:hanging="1440"/>
        <w:rPr>
          <w:rFonts w:ascii="Times New Roman" w:hAnsi="Times New Roman"/>
          <w:sz w:val="24"/>
        </w:rPr>
      </w:pPr>
      <w:r>
        <w:rPr>
          <w:rFonts w:ascii="Times New Roman" w:hAnsi="Times New Roman"/>
          <w:sz w:val="24"/>
        </w:rPr>
        <w:t>Yes, please include this document in the Forms section of the RFP.</w:t>
      </w:r>
    </w:p>
    <w:p w:rsidR="00270E9A" w:rsidRPr="00B77DA0" w:rsidRDefault="00270E9A" w:rsidP="00CC3AFA">
      <w:pPr>
        <w:pStyle w:val="BASICTableBody"/>
        <w:ind w:left="1440" w:hanging="1440"/>
        <w:rPr>
          <w:rFonts w:ascii="Times New Roman" w:hAnsi="Times New Roman"/>
          <w:b/>
          <w:sz w:val="24"/>
        </w:rPr>
      </w:pPr>
    </w:p>
    <w:p w:rsidR="00744086" w:rsidRDefault="00744086" w:rsidP="00B77DA0">
      <w:pPr>
        <w:pStyle w:val="BASICTableBody"/>
        <w:rPr>
          <w:rFonts w:ascii="Times New Roman" w:hAnsi="Times New Roman"/>
          <w:b/>
          <w:sz w:val="24"/>
        </w:rPr>
      </w:pPr>
      <w:r w:rsidRPr="00B77DA0">
        <w:rPr>
          <w:rFonts w:ascii="Times New Roman" w:hAnsi="Times New Roman"/>
          <w:b/>
          <w:sz w:val="24"/>
        </w:rPr>
        <w:t>58) What is the last day that the State will accept questions?  Bidders need time to finalize narratives and to print documents so a cutoff date is imperative to allow time to for these functions.</w:t>
      </w:r>
    </w:p>
    <w:p w:rsidR="00B77DA0" w:rsidRPr="00B77DA0" w:rsidRDefault="00B77DA0" w:rsidP="00B77DA0">
      <w:pPr>
        <w:pStyle w:val="BASICTableBody"/>
        <w:rPr>
          <w:rFonts w:ascii="Times New Roman" w:hAnsi="Times New Roman"/>
          <w:sz w:val="24"/>
        </w:rPr>
      </w:pPr>
    </w:p>
    <w:p w:rsidR="00B77DA0" w:rsidRPr="00B77DA0" w:rsidRDefault="00C1081F" w:rsidP="00B77DA0">
      <w:pPr>
        <w:pStyle w:val="BASICTableBody"/>
        <w:rPr>
          <w:rFonts w:ascii="Times New Roman" w:hAnsi="Times New Roman"/>
          <w:sz w:val="24"/>
        </w:rPr>
      </w:pPr>
      <w:r>
        <w:rPr>
          <w:rFonts w:ascii="Times New Roman" w:hAnsi="Times New Roman"/>
          <w:sz w:val="24"/>
        </w:rPr>
        <w:t xml:space="preserve">Ideally, all questions should be submitted </w:t>
      </w:r>
      <w:r w:rsidR="006959C9">
        <w:rPr>
          <w:rFonts w:ascii="Times New Roman" w:hAnsi="Times New Roman"/>
          <w:sz w:val="24"/>
        </w:rPr>
        <w:t>f</w:t>
      </w:r>
      <w:r>
        <w:rPr>
          <w:rFonts w:ascii="Times New Roman" w:hAnsi="Times New Roman"/>
          <w:sz w:val="24"/>
        </w:rPr>
        <w:t xml:space="preserve">ive </w:t>
      </w:r>
      <w:r w:rsidR="006959C9">
        <w:rPr>
          <w:rFonts w:ascii="Times New Roman" w:hAnsi="Times New Roman"/>
          <w:sz w:val="24"/>
        </w:rPr>
        <w:t xml:space="preserve">(5) </w:t>
      </w:r>
      <w:r>
        <w:rPr>
          <w:rFonts w:ascii="Times New Roman" w:hAnsi="Times New Roman"/>
          <w:sz w:val="24"/>
        </w:rPr>
        <w:t xml:space="preserve">days prior to the </w:t>
      </w:r>
      <w:r w:rsidR="006959C9">
        <w:rPr>
          <w:rFonts w:ascii="Times New Roman" w:hAnsi="Times New Roman"/>
          <w:sz w:val="24"/>
        </w:rPr>
        <w:t>P</w:t>
      </w:r>
      <w:r>
        <w:rPr>
          <w:rFonts w:ascii="Times New Roman" w:hAnsi="Times New Roman"/>
          <w:sz w:val="24"/>
        </w:rPr>
        <w:t>roposal due date.</w:t>
      </w:r>
    </w:p>
    <w:p w:rsidR="0084417E" w:rsidRDefault="0084417E" w:rsidP="00CC3AFA">
      <w:pPr>
        <w:pStyle w:val="BASICTableBody"/>
        <w:ind w:left="1440" w:hanging="1440"/>
        <w:rPr>
          <w:rFonts w:ascii="Times New Roman" w:hAnsi="Times New Roman"/>
          <w:sz w:val="24"/>
        </w:rPr>
      </w:pPr>
    </w:p>
    <w:p w:rsidR="0004753C" w:rsidRDefault="0004753C" w:rsidP="00F34899">
      <w:pPr>
        <w:ind w:left="1440" w:hanging="1440"/>
        <w:rPr>
          <w:rFonts w:ascii="Times New Roman" w:hAnsi="Times New Roman"/>
          <w:b/>
          <w:sz w:val="24"/>
          <w:szCs w:val="24"/>
        </w:rPr>
      </w:pPr>
    </w:p>
    <w:p w:rsidR="00340493" w:rsidRPr="00D70EAF" w:rsidRDefault="00340493" w:rsidP="00F34899">
      <w:pPr>
        <w:ind w:left="1440" w:hanging="1440"/>
        <w:rPr>
          <w:rFonts w:ascii="Times New Roman" w:hAnsi="Times New Roman"/>
          <w:b/>
          <w:sz w:val="24"/>
          <w:szCs w:val="24"/>
        </w:rPr>
      </w:pPr>
    </w:p>
    <w:sectPr w:rsidR="00340493" w:rsidRPr="00D70EAF" w:rsidSect="00E216C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4A072D"/>
    <w:multiLevelType w:val="hybridMultilevel"/>
    <w:tmpl w:val="4454DDD2"/>
    <w:lvl w:ilvl="0" w:tplc="5448A2DE">
      <w:start w:val="1"/>
      <w:numFmt w:val="decimal"/>
      <w:pStyle w:val="3341header"/>
      <w:lvlText w:val="3.3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grammar="clean"/>
  <w:documentProtection w:edit="readOnly" w:enforcement="1" w:cryptProviderType="rsaFull" w:cryptAlgorithmClass="hash" w:cryptAlgorithmType="typeAny" w:cryptAlgorithmSid="4" w:cryptSpinCount="100000" w:hash="RzBFvtSW8NKBasCAzHBx/IApHds=" w:salt="sgJ/pDEHhg72SSakXhTV6Q=="/>
  <w:defaultTabStop w:val="720"/>
  <w:characterSpacingControl w:val="doNotCompress"/>
  <w:compat/>
  <w:rsids>
    <w:rsidRoot w:val="00CC3AFA"/>
    <w:rsid w:val="00004FE0"/>
    <w:rsid w:val="0004753C"/>
    <w:rsid w:val="000945E8"/>
    <w:rsid w:val="001704A0"/>
    <w:rsid w:val="00184620"/>
    <w:rsid w:val="00270E9A"/>
    <w:rsid w:val="002D5247"/>
    <w:rsid w:val="002F42E1"/>
    <w:rsid w:val="00320047"/>
    <w:rsid w:val="00340493"/>
    <w:rsid w:val="003420C7"/>
    <w:rsid w:val="00392A42"/>
    <w:rsid w:val="00397D82"/>
    <w:rsid w:val="00437C7F"/>
    <w:rsid w:val="004C01F8"/>
    <w:rsid w:val="004F09D6"/>
    <w:rsid w:val="005400EE"/>
    <w:rsid w:val="0058345D"/>
    <w:rsid w:val="00585FF7"/>
    <w:rsid w:val="005C6AC7"/>
    <w:rsid w:val="005F4B81"/>
    <w:rsid w:val="00626F6A"/>
    <w:rsid w:val="00635A58"/>
    <w:rsid w:val="00693E52"/>
    <w:rsid w:val="006959C9"/>
    <w:rsid w:val="006A1EFA"/>
    <w:rsid w:val="006A2EF1"/>
    <w:rsid w:val="00744086"/>
    <w:rsid w:val="00776914"/>
    <w:rsid w:val="007E7074"/>
    <w:rsid w:val="00842EDC"/>
    <w:rsid w:val="0084417E"/>
    <w:rsid w:val="00884011"/>
    <w:rsid w:val="008C797F"/>
    <w:rsid w:val="008F67E0"/>
    <w:rsid w:val="00954403"/>
    <w:rsid w:val="009C668D"/>
    <w:rsid w:val="009C6D6A"/>
    <w:rsid w:val="00A42356"/>
    <w:rsid w:val="00A7719B"/>
    <w:rsid w:val="00AB23D4"/>
    <w:rsid w:val="00B7330E"/>
    <w:rsid w:val="00B77DA0"/>
    <w:rsid w:val="00BA079D"/>
    <w:rsid w:val="00BC1FEC"/>
    <w:rsid w:val="00C01FBA"/>
    <w:rsid w:val="00C1081F"/>
    <w:rsid w:val="00C2303D"/>
    <w:rsid w:val="00CA2CD8"/>
    <w:rsid w:val="00CA3B0A"/>
    <w:rsid w:val="00CC1650"/>
    <w:rsid w:val="00CC3AFA"/>
    <w:rsid w:val="00D42A1C"/>
    <w:rsid w:val="00D70EAF"/>
    <w:rsid w:val="00D97946"/>
    <w:rsid w:val="00D97D30"/>
    <w:rsid w:val="00DB305B"/>
    <w:rsid w:val="00E044B1"/>
    <w:rsid w:val="00E216C3"/>
    <w:rsid w:val="00E74AFC"/>
    <w:rsid w:val="00E82B06"/>
    <w:rsid w:val="00EA2C57"/>
    <w:rsid w:val="00EB2A2B"/>
    <w:rsid w:val="00F34899"/>
    <w:rsid w:val="00F57EA5"/>
    <w:rsid w:val="00F93A4C"/>
    <w:rsid w:val="00FD3A75"/>
    <w:rsid w:val="00FF0D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AFA"/>
    <w:pPr>
      <w:spacing w:after="0" w:line="240" w:lineRule="auto"/>
    </w:pPr>
    <w:rPr>
      <w:rFonts w:ascii="Arial Narrow" w:eastAsia="Times New Roman" w:hAnsi="Arial Narrow"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TableBody">
    <w:name w:val="BASIC Table Body"/>
    <w:basedOn w:val="Normal"/>
    <w:rsid w:val="00CC3AFA"/>
    <w:pPr>
      <w:spacing w:before="60" w:after="60"/>
    </w:pPr>
    <w:rPr>
      <w:rFonts w:ascii="Arial" w:hAnsi="Arial"/>
      <w:sz w:val="18"/>
      <w:szCs w:val="24"/>
    </w:rPr>
  </w:style>
  <w:style w:type="paragraph" w:customStyle="1" w:styleId="Default">
    <w:name w:val="Default"/>
    <w:rsid w:val="00744086"/>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3341header">
    <w:name w:val="3.34.1 header"/>
    <w:basedOn w:val="Normal"/>
    <w:link w:val="3341headerChar"/>
    <w:qFormat/>
    <w:rsid w:val="00744086"/>
    <w:pPr>
      <w:widowControl w:val="0"/>
      <w:numPr>
        <w:numId w:val="1"/>
      </w:numPr>
      <w:suppressAutoHyphens/>
      <w:spacing w:before="240" w:after="120"/>
      <w:ind w:left="900" w:hanging="900"/>
    </w:pPr>
    <w:rPr>
      <w:rFonts w:ascii="Times New Roman Bold" w:eastAsia="Arial Unicode MS" w:hAnsi="Times New Roman Bold"/>
      <w:b/>
      <w:caps/>
      <w:sz w:val="24"/>
      <w:szCs w:val="24"/>
    </w:rPr>
  </w:style>
  <w:style w:type="character" w:customStyle="1" w:styleId="3341headerChar">
    <w:name w:val="3.34.1 header Char"/>
    <w:basedOn w:val="DefaultParagraphFont"/>
    <w:link w:val="3341header"/>
    <w:rsid w:val="00744086"/>
    <w:rPr>
      <w:rFonts w:ascii="Times New Roman Bold" w:eastAsia="Arial Unicode MS" w:hAnsi="Times New Roman Bold" w:cs="Times New Roman"/>
      <w:b/>
      <w:caps/>
      <w:sz w:val="24"/>
      <w:szCs w:val="24"/>
    </w:rPr>
  </w:style>
  <w:style w:type="paragraph" w:customStyle="1" w:styleId="NormalTNR">
    <w:name w:val="Normal TNR"/>
    <w:basedOn w:val="Normal"/>
    <w:link w:val="NormalTNRChar"/>
    <w:qFormat/>
    <w:rsid w:val="00744086"/>
    <w:pPr>
      <w:widowControl w:val="0"/>
      <w:suppressAutoHyphens/>
    </w:pPr>
    <w:rPr>
      <w:rFonts w:ascii="Times New Roman" w:eastAsia="Arial Unicode MS" w:hAnsi="Times New Roman"/>
      <w:sz w:val="24"/>
      <w:szCs w:val="24"/>
    </w:rPr>
  </w:style>
  <w:style w:type="character" w:customStyle="1" w:styleId="NormalTNRChar">
    <w:name w:val="Normal TNR Char"/>
    <w:basedOn w:val="DefaultParagraphFont"/>
    <w:link w:val="NormalTNR"/>
    <w:rsid w:val="00744086"/>
    <w:rPr>
      <w:rFonts w:ascii="Times New Roman" w:eastAsia="Arial Unicode MS" w:hAnsi="Times New Roman" w:cs="Times New Roman"/>
      <w:sz w:val="24"/>
      <w:szCs w:val="24"/>
    </w:rPr>
  </w:style>
  <w:style w:type="character" w:styleId="CommentReference">
    <w:name w:val="annotation reference"/>
    <w:basedOn w:val="DefaultParagraphFont"/>
    <w:uiPriority w:val="99"/>
    <w:semiHidden/>
    <w:unhideWhenUsed/>
    <w:rsid w:val="00340493"/>
    <w:rPr>
      <w:sz w:val="16"/>
      <w:szCs w:val="16"/>
    </w:rPr>
  </w:style>
  <w:style w:type="paragraph" w:styleId="CommentText">
    <w:name w:val="annotation text"/>
    <w:basedOn w:val="Normal"/>
    <w:link w:val="CommentTextChar"/>
    <w:uiPriority w:val="99"/>
    <w:semiHidden/>
    <w:unhideWhenUsed/>
    <w:rsid w:val="00340493"/>
  </w:style>
  <w:style w:type="character" w:customStyle="1" w:styleId="CommentTextChar">
    <w:name w:val="Comment Text Char"/>
    <w:basedOn w:val="DefaultParagraphFont"/>
    <w:link w:val="CommentText"/>
    <w:uiPriority w:val="99"/>
    <w:semiHidden/>
    <w:rsid w:val="00340493"/>
    <w:rPr>
      <w:rFonts w:ascii="Arial Narrow" w:eastAsia="Times New Roman" w:hAnsi="Arial Narrow" w:cs="Times New Roman"/>
      <w:sz w:val="20"/>
      <w:szCs w:val="20"/>
    </w:rPr>
  </w:style>
  <w:style w:type="paragraph" w:styleId="CommentSubject">
    <w:name w:val="annotation subject"/>
    <w:basedOn w:val="CommentText"/>
    <w:next w:val="CommentText"/>
    <w:link w:val="CommentSubjectChar"/>
    <w:uiPriority w:val="99"/>
    <w:semiHidden/>
    <w:unhideWhenUsed/>
    <w:rsid w:val="00340493"/>
    <w:rPr>
      <w:b/>
      <w:bCs/>
    </w:rPr>
  </w:style>
  <w:style w:type="character" w:customStyle="1" w:styleId="CommentSubjectChar">
    <w:name w:val="Comment Subject Char"/>
    <w:basedOn w:val="CommentTextChar"/>
    <w:link w:val="CommentSubject"/>
    <w:uiPriority w:val="99"/>
    <w:semiHidden/>
    <w:rsid w:val="00340493"/>
    <w:rPr>
      <w:b/>
      <w:bCs/>
    </w:rPr>
  </w:style>
  <w:style w:type="paragraph" w:styleId="BalloonText">
    <w:name w:val="Balloon Text"/>
    <w:basedOn w:val="Normal"/>
    <w:link w:val="BalloonTextChar"/>
    <w:uiPriority w:val="99"/>
    <w:semiHidden/>
    <w:unhideWhenUsed/>
    <w:rsid w:val="00340493"/>
    <w:rPr>
      <w:rFonts w:ascii="Tahoma" w:hAnsi="Tahoma" w:cs="Tahoma"/>
      <w:sz w:val="16"/>
      <w:szCs w:val="16"/>
    </w:rPr>
  </w:style>
  <w:style w:type="character" w:customStyle="1" w:styleId="BalloonTextChar">
    <w:name w:val="Balloon Text Char"/>
    <w:basedOn w:val="DefaultParagraphFont"/>
    <w:link w:val="BalloonText"/>
    <w:uiPriority w:val="99"/>
    <w:semiHidden/>
    <w:rsid w:val="0034049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D672D-F25B-4CC4-8566-2F06A630C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2463</Characters>
  <Application>Microsoft Office Word</Application>
  <DocSecurity>8</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afidler</dc:creator>
  <cp:lastModifiedBy>hallk</cp:lastModifiedBy>
  <cp:revision>2</cp:revision>
  <cp:lastPrinted>2014-04-03T21:01:00Z</cp:lastPrinted>
  <dcterms:created xsi:type="dcterms:W3CDTF">2014-05-30T14:59:00Z</dcterms:created>
  <dcterms:modified xsi:type="dcterms:W3CDTF">2014-05-30T14:59:00Z</dcterms:modified>
</cp:coreProperties>
</file>